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68" w:rsidRDefault="00551568" w:rsidP="00885F14">
      <w:pPr>
        <w:spacing w:after="375" w:line="240" w:lineRule="auto"/>
        <w:outlineLvl w:val="0"/>
        <w:rPr>
          <w:rFonts w:ascii="Arial" w:eastAsia="Times New Roman" w:hAnsi="Arial" w:cs="Arial"/>
          <w:b/>
          <w:caps/>
          <w:kern w:val="36"/>
          <w:sz w:val="28"/>
          <w:szCs w:val="28"/>
          <w:lang w:eastAsia="pt-BR"/>
        </w:rPr>
      </w:pPr>
      <w:bookmarkStart w:id="0" w:name="_GoBack"/>
      <w:bookmarkEnd w:id="0"/>
      <w:r w:rsidRPr="00551568">
        <w:rPr>
          <w:rFonts w:ascii="Arial" w:eastAsia="Times New Roman" w:hAnsi="Arial" w:cs="Arial"/>
          <w:b/>
          <w:caps/>
          <w:noProof/>
          <w:kern w:val="36"/>
          <w:sz w:val="28"/>
          <w:szCs w:val="28"/>
          <w:lang w:eastAsia="pt-BR"/>
        </w:rPr>
        <w:drawing>
          <wp:inline distT="0" distB="0" distL="0" distR="0">
            <wp:extent cx="6390640" cy="613706"/>
            <wp:effectExtent l="0" t="0" r="0" b="0"/>
            <wp:docPr id="1" name="Imagem 1" descr="C:\Users\IBN\Desktop\Alvo500Cél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N\Desktop\Alvo500Célul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1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14" w:rsidRPr="00551568" w:rsidRDefault="00885F14" w:rsidP="00885F14">
      <w:pPr>
        <w:spacing w:after="375" w:line="240" w:lineRule="auto"/>
        <w:outlineLvl w:val="0"/>
        <w:rPr>
          <w:rFonts w:ascii="Arial" w:eastAsia="Times New Roman" w:hAnsi="Arial" w:cs="Arial"/>
          <w:b/>
          <w:caps/>
          <w:kern w:val="36"/>
          <w:sz w:val="28"/>
          <w:szCs w:val="28"/>
          <w:lang w:eastAsia="pt-BR"/>
        </w:rPr>
      </w:pPr>
      <w:r w:rsidRPr="00551568">
        <w:rPr>
          <w:rFonts w:ascii="Arial" w:eastAsia="Times New Roman" w:hAnsi="Arial" w:cs="Arial"/>
          <w:b/>
          <w:caps/>
          <w:kern w:val="36"/>
          <w:sz w:val="28"/>
          <w:szCs w:val="28"/>
          <w:lang w:eastAsia="pt-BR"/>
        </w:rPr>
        <w:t>O QUE É COMUNHÃO E SUA IMPORTÂNCIA</w:t>
      </w:r>
    </w:p>
    <w:p w:rsidR="00885F14" w:rsidRPr="00885F14" w:rsidRDefault="00885F14" w:rsidP="00885F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</w:p>
    <w:p w:rsidR="00551568" w:rsidRDefault="00551568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TEXTOS BÍBLICOS</w:t>
      </w:r>
      <w:r w:rsidR="00885F14"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:</w:t>
      </w:r>
      <w:r w:rsidR="00885F14" w:rsidRPr="00F03383">
        <w:rPr>
          <w:rFonts w:ascii="Arial" w:eastAsia="Times New Roman" w:hAnsi="Arial" w:cs="Arial"/>
          <w:sz w:val="23"/>
          <w:szCs w:val="23"/>
          <w:lang w:eastAsia="pt-BR"/>
        </w:rPr>
        <w:t> </w:t>
      </w:r>
      <w:r>
        <w:rPr>
          <w:rFonts w:ascii="Arial" w:eastAsia="Times New Roman" w:hAnsi="Arial" w:cs="Arial"/>
          <w:sz w:val="23"/>
          <w:szCs w:val="23"/>
          <w:lang w:eastAsia="pt-BR"/>
        </w:rPr>
        <w:t>Salmos 133.1-3 e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BR"/>
        </w:rPr>
        <w:t>Mateus 18.16-19</w:t>
      </w:r>
      <w:r w:rsidR="00885F14" w:rsidRPr="00F03383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:rsidR="00551568" w:rsidRDefault="00551568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885F14" w:rsidRPr="00F03383" w:rsidRDefault="00551568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INTRODUÇÃO</w:t>
      </w:r>
      <w:r w:rsidR="00885F14"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:</w:t>
      </w:r>
      <w:r w:rsidR="00885F14" w:rsidRPr="00F03383">
        <w:rPr>
          <w:rFonts w:ascii="Arial" w:eastAsia="Times New Roman" w:hAnsi="Arial" w:cs="Arial"/>
          <w:sz w:val="23"/>
          <w:szCs w:val="23"/>
          <w:lang w:eastAsia="pt-BR"/>
        </w:rPr>
        <w:t> os dois textos acima nos mostram a beleza da comunhão. Mais do que nos relacionarmos, a comunhão traz vida, cura e a bênção do Senhor Jesus sobre a Igreja e cada membro dela. A oração com concordância também é poderosa, pois, de acordo com o texto de Mateus, quando dois concordam, será feito.</w:t>
      </w: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1)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Você tem dimensão da importância da comunhão?</w:t>
      </w: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2)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Acha importante ter um parceiro de oração? Por quê?</w:t>
      </w:r>
    </w:p>
    <w:p w:rsidR="00F03383" w:rsidRDefault="00F03383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</w:pP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OBJETIVO: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compreender a importância da comunhão entre os cristãos e a unidade da Igreja.</w:t>
      </w:r>
      <w:r w:rsidR="00F03383">
        <w:rPr>
          <w:rFonts w:ascii="Arial" w:eastAsia="Times New Roman" w:hAnsi="Arial" w:cs="Arial"/>
          <w:sz w:val="23"/>
          <w:szCs w:val="23"/>
          <w:lang w:eastAsia="pt-BR"/>
        </w:rPr>
        <w:t xml:space="preserve"> As batatas estão juntas dentro de uma sacola, no entanto se a sacola rasgar cada batata segue um caminho diferente um a da outra, e quando as batatas viram um purê (quando estão unidas de verdade pela comunhão), mesmo que elas caírem, elas permanecem juntas pois</w:t>
      </w:r>
      <w:r w:rsidR="00551568">
        <w:rPr>
          <w:rFonts w:ascii="Arial" w:eastAsia="Times New Roman" w:hAnsi="Arial" w:cs="Arial"/>
          <w:sz w:val="23"/>
          <w:szCs w:val="23"/>
          <w:lang w:eastAsia="pt-BR"/>
        </w:rPr>
        <w:t xml:space="preserve"> elas estão tão ligadas umas </w:t>
      </w:r>
      <w:proofErr w:type="spellStart"/>
      <w:r w:rsidR="00551568">
        <w:rPr>
          <w:rFonts w:ascii="Arial" w:eastAsia="Times New Roman" w:hAnsi="Arial" w:cs="Arial"/>
          <w:sz w:val="23"/>
          <w:szCs w:val="23"/>
          <w:lang w:eastAsia="pt-BR"/>
        </w:rPr>
        <w:t>as</w:t>
      </w:r>
      <w:proofErr w:type="spellEnd"/>
      <w:r w:rsidR="00551568">
        <w:rPr>
          <w:rFonts w:ascii="Arial" w:eastAsia="Times New Roman" w:hAnsi="Arial" w:cs="Arial"/>
          <w:sz w:val="23"/>
          <w:szCs w:val="23"/>
          <w:lang w:eastAsia="pt-BR"/>
        </w:rPr>
        <w:t xml:space="preserve"> outras pela comunhão, que não é possível separa-las.</w:t>
      </w:r>
    </w:p>
    <w:p w:rsidR="00F03383" w:rsidRDefault="00F03383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</w:pP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1ª LIÇÃO: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é bom e agradável estarmos em comunhão com os irmãos. O ser humano foi criado para se relacionar primeiro com Deus e depois com as outras pessoas. Desde o Jardim do Éden podemos ver a importância de nos relacionarmos. Deus estava com Adão todos os dias na viração do dia.</w:t>
      </w:r>
    </w:p>
    <w:p w:rsidR="00F03383" w:rsidRDefault="00F03383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</w:pP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2ª LIÇÃO: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na comunhão há unção e vida para sempre. Deus Se agrada tanto da nossa comunhão que derrama sobre nossas vidas o óleo fresco da unção, trazendo vida e cura para nossas almas.</w:t>
      </w:r>
    </w:p>
    <w:p w:rsidR="00F03383" w:rsidRDefault="00F03383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</w:pP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3ª LIÇÃO: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nos relacionamentos existirão conflitos. Jesus, então, nos ensina que devemos resolvê-los. Se não for po</w:t>
      </w:r>
      <w:r w:rsidR="00F03383">
        <w:rPr>
          <w:rFonts w:ascii="Arial" w:eastAsia="Times New Roman" w:hAnsi="Arial" w:cs="Arial"/>
          <w:sz w:val="23"/>
          <w:szCs w:val="23"/>
          <w:lang w:eastAsia="pt-BR"/>
        </w:rPr>
        <w:t>ssível apenas com os envolvidos e se precisar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 xml:space="preserve"> que seja mediado por testemunhas, mas que seja resolvido. Vejamos o que Ele nos ensina no capítulo 5 de Mateus: </w:t>
      </w:r>
      <w:r w:rsidR="00F03383">
        <w:rPr>
          <w:rFonts w:ascii="Arial" w:eastAsia="Times New Roman" w:hAnsi="Arial" w:cs="Arial"/>
          <w:sz w:val="23"/>
          <w:szCs w:val="23"/>
          <w:lang w:eastAsia="pt-BR"/>
        </w:rPr>
        <w:t>Mateus 5.23 e 24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:rsidR="00F03383" w:rsidRDefault="00F03383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</w:pP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4ª LIÇÃO: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a oração em concordância é poderosa. Quando unidos, nu</w:t>
      </w:r>
      <w:r w:rsidR="00F03383">
        <w:rPr>
          <w:rFonts w:ascii="Arial" w:eastAsia="Times New Roman" w:hAnsi="Arial" w:cs="Arial"/>
          <w:sz w:val="23"/>
          <w:szCs w:val="23"/>
          <w:lang w:eastAsia="pt-BR"/>
        </w:rPr>
        <w:t>m mesmo espírito, concordamos a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cerca de alguma coisa, será ligado nos céus, e a resposta virá. Seja ela um “sim”, “não” ou “espere”.</w:t>
      </w:r>
    </w:p>
    <w:p w:rsidR="00F03383" w:rsidRDefault="00F03383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</w:pPr>
    </w:p>
    <w:p w:rsidR="00885F14" w:rsidRPr="00F03383" w:rsidRDefault="00885F14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CONCLUSÃO: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você não é uma ilha. Abra seu coração para desfrutar da beleza de ser I</w:t>
      </w:r>
      <w:r w:rsidR="00F03383">
        <w:rPr>
          <w:rFonts w:ascii="Arial" w:eastAsia="Times New Roman" w:hAnsi="Arial" w:cs="Arial"/>
          <w:sz w:val="23"/>
          <w:szCs w:val="23"/>
          <w:lang w:eastAsia="pt-BR"/>
        </w:rPr>
        <w:t>greja, vivendo em comunhão. A sua célula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 xml:space="preserve"> é um excelente lugar para aprender e exercitar a comunhão descrita na Palavra. Abra seu coração e ocupe seu lugar no Corpo de Cristo.</w:t>
      </w:r>
    </w:p>
    <w:p w:rsidR="00F03383" w:rsidRDefault="00F03383" w:rsidP="0088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</w:pPr>
    </w:p>
    <w:p w:rsidR="00607661" w:rsidRPr="00551568" w:rsidRDefault="00885F14" w:rsidP="005515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03383">
        <w:rPr>
          <w:rFonts w:ascii="Arial" w:eastAsia="Times New Roman" w:hAnsi="Arial" w:cs="Arial"/>
          <w:b/>
          <w:bCs/>
          <w:caps/>
          <w:sz w:val="23"/>
          <w:szCs w:val="23"/>
          <w:lang w:eastAsia="pt-BR"/>
        </w:rPr>
        <w:t>APLICAÇÃO: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> planeje em</w:t>
      </w:r>
      <w:r w:rsidR="00F03383">
        <w:rPr>
          <w:rFonts w:ascii="Arial" w:eastAsia="Times New Roman" w:hAnsi="Arial" w:cs="Arial"/>
          <w:sz w:val="23"/>
          <w:szCs w:val="23"/>
          <w:lang w:eastAsia="pt-BR"/>
        </w:rPr>
        <w:t xml:space="preserve"> sua célula</w:t>
      </w:r>
      <w:r w:rsidRPr="00F03383">
        <w:rPr>
          <w:rFonts w:ascii="Arial" w:eastAsia="Times New Roman" w:hAnsi="Arial" w:cs="Arial"/>
          <w:sz w:val="23"/>
          <w:szCs w:val="23"/>
          <w:lang w:eastAsia="pt-BR"/>
        </w:rPr>
        <w:t xml:space="preserve"> um dia de comunhão. Encontre um parceiro de oração para juntos levarem suas causas ao trono do Pai.</w:t>
      </w:r>
    </w:p>
    <w:p w:rsidR="00551568" w:rsidRPr="00F03383" w:rsidRDefault="00551568">
      <w:r>
        <w:t xml:space="preserve">                                                                        </w:t>
      </w:r>
      <w:r w:rsidRPr="00551568">
        <w:rPr>
          <w:noProof/>
          <w:lang w:eastAsia="pt-BR"/>
        </w:rPr>
        <w:drawing>
          <wp:inline distT="0" distB="0" distL="0" distR="0">
            <wp:extent cx="3641697" cy="1343559"/>
            <wp:effectExtent l="0" t="0" r="0" b="9525"/>
            <wp:docPr id="2" name="Imagem 2" descr="C:\Users\IBN\Desktop\Crachás Casados para Sempre\casa de pa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N\Desktop\Crachás Casados para Sempre\casa de paz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01" cy="13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568" w:rsidRPr="00F03383" w:rsidSect="00551568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4"/>
    <w:rsid w:val="00551568"/>
    <w:rsid w:val="00607661"/>
    <w:rsid w:val="00885F14"/>
    <w:rsid w:val="00894AF3"/>
    <w:rsid w:val="00F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5E7A-9271-4150-99AF-1A27A4D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85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5F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wp-caption-text">
    <w:name w:val="wp-caption-text"/>
    <w:basedOn w:val="Normal"/>
    <w:rsid w:val="0088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5F14"/>
    <w:rPr>
      <w:b/>
      <w:bCs/>
    </w:rPr>
  </w:style>
  <w:style w:type="character" w:styleId="nfase">
    <w:name w:val="Emphasis"/>
    <w:basedOn w:val="Fontepargpadro"/>
    <w:uiPriority w:val="20"/>
    <w:qFormat/>
    <w:rsid w:val="00885F1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560">
              <w:marLeft w:val="0"/>
              <w:marRight w:val="0"/>
              <w:marTop w:val="75"/>
              <w:marBottom w:val="75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</dc:creator>
  <cp:keywords/>
  <dc:description/>
  <cp:lastModifiedBy>Informatica</cp:lastModifiedBy>
  <cp:revision>3</cp:revision>
  <cp:lastPrinted>2017-09-26T12:28:00Z</cp:lastPrinted>
  <dcterms:created xsi:type="dcterms:W3CDTF">2017-09-26T12:30:00Z</dcterms:created>
  <dcterms:modified xsi:type="dcterms:W3CDTF">2017-09-28T01:47:00Z</dcterms:modified>
</cp:coreProperties>
</file>